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EB" w:rsidRDefault="00F40EC5">
      <w:r>
        <w:rPr>
          <w:rFonts w:ascii="Arial" w:hAnsi="Arial" w:cs="Arial"/>
          <w:color w:val="626A70"/>
          <w:sz w:val="17"/>
          <w:szCs w:val="17"/>
          <w:shd w:val="clear" w:color="auto" w:fill="FFFFFF"/>
        </w:rPr>
        <w:t>TuscanyPro is offering stylish salon furniture and equipment for sale which brings convenience to the salon artists and helps them make their workplace look trendy and modern. Professional makeup equipment from this leading manufacturer enables salon owners to leave a great impression on their customers and clients. By offering its beauty salon equipment for sale, TuscanyPro helps salon artists lower their expenses and enables them to get the best value on their investment.</w:t>
      </w:r>
    </w:p>
    <w:sectPr w:rsidR="00C763EB" w:rsidSect="00C763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rsids>
    <w:rsidRoot w:val="00F40EC5"/>
    <w:rsid w:val="00C763EB"/>
    <w:rsid w:val="00F40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2024-05-27T09:52:00Z</dcterms:created>
  <dcterms:modified xsi:type="dcterms:W3CDTF">2024-05-27T09:52:00Z</dcterms:modified>
</cp:coreProperties>
</file>